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4"/>
        <w:tblW w:w="13920" w:type="dxa"/>
        <w:jc w:val="center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709"/>
        <w:gridCol w:w="1843"/>
        <w:gridCol w:w="1134"/>
        <w:gridCol w:w="1843"/>
        <w:gridCol w:w="1275"/>
        <w:gridCol w:w="1701"/>
        <w:gridCol w:w="1276"/>
        <w:gridCol w:w="4139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13920" w:type="dxa"/>
            <w:gridSpan w:val="8"/>
            <w:tcBorders>
              <w:top w:val="nil"/>
              <w:left w:val="nil"/>
              <w:bottom w:val="single" w:color="000000" w:sz="6" w:space="0"/>
              <w:right w:val="nil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 w:val="0"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方正小标宋_GBK" w:hAnsi="方正小标宋_GBK" w:eastAsia="方正小标宋_GBK" w:cs="方正小标宋_GBK"/>
                <w:color w:val="333333"/>
                <w:kern w:val="0"/>
                <w:sz w:val="36"/>
                <w:szCs w:val="36"/>
              </w:rPr>
              <w:t>工商管理学</w:t>
            </w:r>
            <w:bookmarkStart w:id="0" w:name="_GoBack"/>
            <w:r>
              <w:rPr>
                <w:rFonts w:hint="eastAsia" w:ascii="方正小标宋_GBK" w:hAnsi="方正小标宋_GBK" w:eastAsia="方正小标宋_GBK" w:cs="方正小标宋_GBK"/>
                <w:color w:val="333333"/>
                <w:kern w:val="0"/>
                <w:sz w:val="36"/>
                <w:szCs w:val="36"/>
              </w:rPr>
              <w:t>院学科竞赛一览表</w:t>
            </w:r>
            <w:bookmarkEnd w:id="0"/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序号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竞赛名称</w:t>
            </w:r>
          </w:p>
        </w:tc>
        <w:tc>
          <w:tcPr>
            <w:tcW w:w="1134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竞赛级别</w:t>
            </w:r>
          </w:p>
        </w:tc>
        <w:tc>
          <w:tcPr>
            <w:tcW w:w="1843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主办单位</w:t>
            </w:r>
          </w:p>
        </w:tc>
        <w:tc>
          <w:tcPr>
            <w:tcW w:w="1275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竞赛时间</w:t>
            </w:r>
          </w:p>
        </w:tc>
        <w:tc>
          <w:tcPr>
            <w:tcW w:w="1701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竞赛负责老师</w:t>
            </w:r>
          </w:p>
        </w:tc>
        <w:tc>
          <w:tcPr>
            <w:tcW w:w="1276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所属协会</w:t>
            </w:r>
          </w:p>
        </w:tc>
        <w:tc>
          <w:tcPr>
            <w:tcW w:w="4139" w:type="dxa"/>
            <w:tcBorders>
              <w:top w:val="single" w:color="000000" w:sz="6" w:space="0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竞赛官网地址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10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全国大学生电子商务“创新、创意及创业”挑战赛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国家级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教育部高校电子商务类专业教学指导委员会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汪建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电子商务协会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http://www.3chuang.net/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2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“国元证券杯”安徽省大学生金融投资创新大赛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省级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4- 6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石争光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http://tzds.aufe.edu.cn/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</w:rPr>
              <w:t>3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安徽省大学生财税技能大赛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省级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9-11月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石争光、赵旭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http://csds.aufe.edu.cn/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4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安徽省大学生财会技能创新大赛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省级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11</w:t>
            </w: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</w:rPr>
              <w:t>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张涛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www.fstgs.com/ahkjds.aspx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30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  <w:highlight w:val="none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  <w:t>5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“创新创业”管理决策模拟大赛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省级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  <w:t>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  <w:highlight w:val="none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  <w:t>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  <w:t>周琰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  <w:t>商道协会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  <w:highlight w:val="none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  <w:t>http://lnpu.dcplan.cn/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82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6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iCAN大学生创新创业大赛“商道杯”管理决策模拟挑战赛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省级B类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/中国高等教育学会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  <w:t>iCAN大学生创新创业大赛组委会/安徽省教育厅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5-7月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  <w:t>周琰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商道俱乐部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  <w:t>www.g-ican.com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24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7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“创新创业”管理决策模拟大赛安徽省赛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省级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  <w:t>全国管理决策模拟大赛组委会/安徽省教育厅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lang w:val="en-US" w:eastAsia="zh-CN"/>
              </w:rPr>
              <w:t>9-10月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</w:rPr>
              <w:t>周琰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 w:bidi="ar-SA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highlight w:val="none"/>
                <w:shd w:val="clear" w:color="auto" w:fill="FFFFFF"/>
                <w:lang w:val="en-US" w:eastAsia="zh-CN"/>
              </w:rPr>
              <w:t>商道俱乐部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highlight w:val="none"/>
              </w:rPr>
              <w:t>http://www.erp-edu.cn/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8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安徽省大学生创新创业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ERP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管理大赛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省级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</w:rPr>
              <w:t>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甘泉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http://www.ahcxcyds.com/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9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安徽省大学生企业管理技能大赛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省级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安徽省教育厅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9</w:t>
            </w: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</w:rPr>
              <w:t>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杨冰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http://glds.aufe.edu.cn/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10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“学创杯”全国大学生创业综合模拟大赛创业营销专项赛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高等学校国家级实验教学示范中心联席会经济与管理学科组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5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谭晓琳、方淑苗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营销协会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http://www.xcbds.com/cyds/index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11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全国高校商业精英挑战赛——会计与商业管理案例竞赛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中国国际贸易促进委员会商业行业委员会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6</w:t>
            </w: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 xml:space="preserve">-11 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李荦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>http://www.cubec.org.cn/qggxsyjytzs</w:t>
            </w:r>
          </w:p>
        </w:tc>
      </w:tr>
      <w:tr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12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全国高校商业精英挑战赛——品牌策划竞赛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中国国际贸易促进委员会商业行业委员会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6</w:t>
            </w: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 xml:space="preserve">-11 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毕缘媛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电子商务协会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>http://www.cubec.org.cn/qggxsyjytzs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13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全国高校商业精英挑战赛——创新创业竞赛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中国国际贸易促进委员会商业行业委员会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6</w:t>
            </w: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 xml:space="preserve">-11 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王莹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营销协会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>http://www.cubec.org.cn/qggxsyjytzs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14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“科云杯”全国大学生财会职业能力大赛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中国商业会计学会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8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陈文静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>http://match.xmkeyun.com.cn/nc/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15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“工行杯”全国大学生金融科技创新大赛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中国工商银行股份有限公司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 xml:space="preserve">10-12 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郑玉玉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>https://www.gonghangbei.com/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16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全国本科院校税收风险管控案例大赛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中国高等教育学会高等财经教育分会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9</w:t>
            </w: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 xml:space="preserve">-12 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贾墨涵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>https://ssfkds.moocollege.com/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  <w:lang w:val="en-US" w:eastAsia="zh-CN"/>
              </w:rPr>
              <w:t>17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全国高等院校数智化企业经营沙盘大赛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中国</w:t>
            </w: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  <w:t>高等教育学会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中国商业联合会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1</w:t>
            </w: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 xml:space="preserve">0-11 </w:t>
            </w:r>
            <w:r>
              <w:rPr>
                <w:rFonts w:hint="eastAsia" w:ascii="微软雅黑" w:hAnsi="微软雅黑" w:eastAsia="微软雅黑" w:cs="宋体"/>
                <w:color w:val="333333"/>
                <w:kern w:val="0"/>
                <w:szCs w:val="21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甘泉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</w:pPr>
            <w:r>
              <w:rPr>
                <w:rFonts w:ascii="微软雅黑" w:hAnsi="微软雅黑" w:eastAsia="微软雅黑" w:cs="宋体"/>
                <w:color w:val="333333"/>
                <w:kern w:val="0"/>
                <w:szCs w:val="21"/>
              </w:rPr>
              <w:t>https://www.seentao.com/news/details/id/1611.html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18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“福斯特杯”全国大学生审计精英挑战赛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中国审计学会审计教育分会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</w:rPr>
              <w:t>1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0</w:t>
            </w: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</w:rPr>
              <w:t>月-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11</w:t>
            </w: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贾墨涵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http://111.230.195.235:8087/qgsjds/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19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“网中网“杯大学生财务决策大赛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中国商业会计学会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-12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李荦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https://www.netinnet.cn/match/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20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数智化财会职业能力大赛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金砖国家工商理事会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3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-6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张成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http://match.xmkeyun.com.cn/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21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u w:val="none"/>
              </w:rPr>
              <w:fldChar w:fldCharType="begin"/>
            </w:r>
            <w:r>
              <w:rPr>
                <w:u w:val="none"/>
              </w:rPr>
              <w:instrText xml:space="preserve"> HYPERLINK "https://www.so.com/link?m=bVzOur6bMCXmfXsa/viiyNviNCcDzhWUCRJKY3mW+9nEcJU4JptuMvNh98iq9yTE7hoD96d+nFexp1JZRoU8Ox53ktfmovEHK1NM/FNNsgmIZvVtBP75DjEQ/ETLhyTOPUZpQNH6bTEH7Brf/a2k55p51IlnePO/A98s6DYDhDQ4X49eV2YXS5jU3W8GylNakQ4SrnECe+IGuOpA+Wq/8ScDOzf4=" </w:instrText>
            </w:r>
            <w:r>
              <w:rPr>
                <w:u w:val="none"/>
              </w:rPr>
              <w:fldChar w:fldCharType="separate"/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  <w:u w:val="none"/>
              </w:rPr>
              <w:t>EVC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none"/>
              </w:rPr>
              <w:t>全国高校企业价值创造实战竞赛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u w:val="none"/>
              </w:rPr>
              <w:fldChar w:fldCharType="end"/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中国商业会计学会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12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-1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蒋宁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https://www.chinacita.org.cn/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22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安徽省大学生创客营销大赛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/>
              </w:rPr>
              <w:t>安徽大学、安徽省管理类专业合作委员会、安徽省管理学学会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kern w:val="0"/>
                <w:sz w:val="24"/>
                <w:szCs w:val="24"/>
              </w:rPr>
              <w:t>10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微软雅黑" w:cs="Calibri"/>
                <w:kern w:val="0"/>
                <w:sz w:val="24"/>
                <w:szCs w:val="24"/>
              </w:rPr>
              <w:t>-12</w:t>
            </w:r>
            <w:r>
              <w:rPr>
                <w:rFonts w:hint="eastAsia" w:ascii="宋体" w:hAnsi="宋体" w:eastAsia="宋体" w:cs="宋体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/>
              </w:rPr>
              <w:t>谭晓琳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kern w:val="0"/>
                <w:sz w:val="24"/>
                <w:szCs w:val="24"/>
                <w:shd w:val="clear" w:color="auto" w:fill="FFFFFF"/>
              </w:rPr>
              <w:t>营销协会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Calibri" w:hAnsi="Calibri" w:eastAsia="微软雅黑" w:cs="Calibri"/>
                <w:kern w:val="0"/>
                <w:sz w:val="24"/>
                <w:szCs w:val="24"/>
              </w:rPr>
              <w:t>无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全国大学生商科综合能力大赛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中国创造学会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5-7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欧雅琴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商道俱乐部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http://www.bsc-edu.cn/Index.aspx</w:t>
            </w:r>
          </w:p>
        </w:tc>
      </w:tr>
      <w:tr>
        <w:tblPrEx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120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24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“东方财富杯”全国大学生金融挑战赛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共青团中央青年发展部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4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-7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赵祺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会计协会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https://young.eastmoney.com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6" w:hRule="atLeast"/>
          <w:jc w:val="center"/>
        </w:trPr>
        <w:tc>
          <w:tcPr>
            <w:tcW w:w="70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hint="default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</w:pPr>
            <w:r>
              <w:rPr>
                <w:rFonts w:hint="eastAsia" w:ascii="Calibri" w:hAnsi="Calibri" w:eastAsia="微软雅黑" w:cs="Calibri"/>
                <w:color w:val="333333"/>
                <w:kern w:val="0"/>
                <w:sz w:val="24"/>
                <w:szCs w:val="24"/>
                <w:lang w:val="en-US" w:eastAsia="zh-CN"/>
              </w:rPr>
              <w:t>25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“新道数智人才杯”大数据分析应用与决策赛项</w:t>
            </w:r>
          </w:p>
        </w:tc>
        <w:tc>
          <w:tcPr>
            <w:tcW w:w="1134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非</w:t>
            </w: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AB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类</w:t>
            </w:r>
          </w:p>
        </w:tc>
        <w:tc>
          <w:tcPr>
            <w:tcW w:w="1843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中国商业联合会</w:t>
            </w:r>
          </w:p>
        </w:tc>
        <w:tc>
          <w:tcPr>
            <w:tcW w:w="1275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9-11</w:t>
            </w: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</w:rPr>
              <w:t>月</w:t>
            </w:r>
          </w:p>
        </w:tc>
        <w:tc>
          <w:tcPr>
            <w:tcW w:w="1701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方淑苗</w:t>
            </w:r>
          </w:p>
        </w:tc>
        <w:tc>
          <w:tcPr>
            <w:tcW w:w="1276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</w:pPr>
            <w:r>
              <w:rPr>
                <w:rFonts w:hint="eastAsia" w:ascii="宋体" w:hAnsi="宋体" w:eastAsia="宋体" w:cs="宋体"/>
                <w:color w:val="333333"/>
                <w:kern w:val="0"/>
                <w:sz w:val="24"/>
                <w:szCs w:val="24"/>
                <w:shd w:val="clear" w:color="auto" w:fill="FFFFFF"/>
              </w:rPr>
              <w:t>营销协会</w:t>
            </w:r>
          </w:p>
        </w:tc>
        <w:tc>
          <w:tcPr>
            <w:tcW w:w="4139" w:type="dxa"/>
            <w:tcBorders>
              <w:top w:val="nil"/>
              <w:left w:val="single" w:color="000000" w:sz="6" w:space="0"/>
              <w:bottom w:val="single" w:color="000000" w:sz="6" w:space="0"/>
              <w:right w:val="single" w:color="000000" w:sz="6" w:space="0"/>
            </w:tcBorders>
            <w:shd w:val="clear" w:color="auto" w:fill="FFFFFF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widowControl/>
              <w:spacing w:after="150"/>
              <w:jc w:val="center"/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</w:pPr>
            <w:r>
              <w:rPr>
                <w:rFonts w:ascii="Calibri" w:hAnsi="Calibri" w:eastAsia="微软雅黑" w:cs="Calibri"/>
                <w:color w:val="333333"/>
                <w:kern w:val="0"/>
                <w:sz w:val="24"/>
                <w:szCs w:val="24"/>
              </w:rPr>
              <w:t>https://cloud.seentao.com/</w:t>
            </w:r>
          </w:p>
        </w:tc>
      </w:tr>
    </w:tbl>
    <w:p>
      <w:pPr>
        <w:jc w:val="center"/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ZjgzYzgyNGUyYzM2NTg2N2E2ZGM1YzA5MGQyMmQyN2YifQ=="/>
  </w:docVars>
  <w:rsids>
    <w:rsidRoot w:val="00D82F4F"/>
    <w:rsid w:val="00285A08"/>
    <w:rsid w:val="002C6941"/>
    <w:rsid w:val="0039384F"/>
    <w:rsid w:val="00534EAA"/>
    <w:rsid w:val="00863381"/>
    <w:rsid w:val="009B28AA"/>
    <w:rsid w:val="00CE7116"/>
    <w:rsid w:val="00D17B34"/>
    <w:rsid w:val="00D82F4F"/>
    <w:rsid w:val="00D844AE"/>
    <w:rsid w:val="1C67466F"/>
    <w:rsid w:val="55FEAF98"/>
    <w:rsid w:val="5DFB29E3"/>
    <w:rsid w:val="7FD74794"/>
    <w:rsid w:val="7FFF2A41"/>
    <w:rsid w:val="BEFFAE94"/>
    <w:rsid w:val="CF330DDE"/>
    <w:rsid w:val="CFFA0B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qFormat/>
    <w:uiPriority w:val="9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Hyperlink"/>
    <w:basedOn w:val="5"/>
    <w:unhideWhenUsed/>
    <w:qFormat/>
    <w:uiPriority w:val="99"/>
    <w:rPr>
      <w:color w:val="0000FF"/>
      <w:u w:val="single"/>
    </w:rPr>
  </w:style>
  <w:style w:type="character" w:customStyle="1" w:styleId="7">
    <w:name w:val="页眉 字符"/>
    <w:basedOn w:val="5"/>
    <w:link w:val="3"/>
    <w:qFormat/>
    <w:uiPriority w:val="99"/>
    <w:rPr>
      <w:sz w:val="18"/>
      <w:szCs w:val="18"/>
    </w:rPr>
  </w:style>
  <w:style w:type="character" w:customStyle="1" w:styleId="8">
    <w:name w:val="页脚 字符"/>
    <w:basedOn w:val="5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1263</Words>
  <Characters>2068</Characters>
  <Lines>16</Lines>
  <Paragraphs>4</Paragraphs>
  <TotalTime>3</TotalTime>
  <ScaleCrop>false</ScaleCrop>
  <LinksUpToDate>false</LinksUpToDate>
  <CharactersWithSpaces>2077</CharactersWithSpaces>
  <Application>WPS Office_12.1.0.16929_F1E327BC-269C-435d-A152-05C5408002CA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2023-10-16T05:35:00Z</dcterms:created>
  <dc:creator>一凡 赵</dc:creator>
  <cp:lastModifiedBy>李阳</cp:lastModifiedBy>
  <dcterms:modified xsi:type="dcterms:W3CDTF">2024-07-30T01:16:05Z</dcterms:modified>
  <cp:revision>22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585F7C63829041FFADA5DB7681213609_13</vt:lpwstr>
  </property>
  <property fmtid="{D5CDD505-2E9C-101B-9397-08002B2CF9AE}" pid="3" name="KSOProductBuildVer">
    <vt:lpwstr>2052-12.1.0.16929</vt:lpwstr>
  </property>
</Properties>
</file>